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D9EE8" w14:textId="77777777" w:rsidR="006F211E" w:rsidRDefault="00B45DE3">
      <w:pPr>
        <w:spacing w:after="1" w:line="265" w:lineRule="auto"/>
        <w:ind w:left="-5"/>
        <w:jc w:val="left"/>
      </w:pPr>
      <w:r>
        <w:rPr>
          <w:b/>
        </w:rPr>
        <w:t>Diagnóza:</w:t>
      </w:r>
      <w:r>
        <w:t xml:space="preserve"> </w:t>
      </w:r>
    </w:p>
    <w:p w14:paraId="4E35E71F" w14:textId="77777777" w:rsidR="006F211E" w:rsidRDefault="00B45DE3">
      <w:pPr>
        <w:spacing w:after="398" w:line="265" w:lineRule="auto"/>
        <w:ind w:left="-5"/>
        <w:jc w:val="left"/>
      </w:pPr>
      <w:r>
        <w:rPr>
          <w:b/>
          <w:sz w:val="20"/>
        </w:rPr>
        <w:t>Pozn.</w:t>
      </w:r>
      <w:r>
        <w:rPr>
          <w:sz w:val="20"/>
        </w:rPr>
        <w:t xml:space="preserve"> Lekár vyplní kódy diagnóz. </w:t>
      </w:r>
    </w:p>
    <w:p w14:paraId="04F07CFD" w14:textId="77777777" w:rsidR="006F211E" w:rsidRDefault="00B45DE3">
      <w:pPr>
        <w:spacing w:after="594" w:line="312" w:lineRule="auto"/>
        <w:ind w:left="2114" w:right="2186" w:firstLine="0"/>
        <w:jc w:val="center"/>
      </w:pPr>
      <w:r>
        <w:rPr>
          <w:b/>
        </w:rPr>
        <w:t xml:space="preserve">L E K Á R S K Y      N Á L E Z na účely integrovanej posudkovej činnosti </w:t>
      </w:r>
    </w:p>
    <w:p w14:paraId="18F7A3FE" w14:textId="77777777" w:rsidR="006F211E" w:rsidRDefault="00B45DE3">
      <w:pPr>
        <w:spacing w:after="331"/>
        <w:ind w:right="55"/>
      </w:pPr>
      <w:r>
        <w:rPr>
          <w:b/>
        </w:rPr>
        <w:t>Meno a priezvisko pacienta</w:t>
      </w:r>
      <w:r>
        <w:t xml:space="preserve">: ....................................................................................... </w:t>
      </w:r>
    </w:p>
    <w:p w14:paraId="6F5B15F2" w14:textId="77777777" w:rsidR="006F211E" w:rsidRDefault="00B45DE3">
      <w:pPr>
        <w:spacing w:after="336"/>
        <w:ind w:right="55"/>
      </w:pPr>
      <w:r>
        <w:rPr>
          <w:b/>
        </w:rPr>
        <w:t>Rodné číslo</w:t>
      </w:r>
      <w:r>
        <w:t xml:space="preserve">: ................................................................................................................. </w:t>
      </w:r>
    </w:p>
    <w:p w14:paraId="1465DA7B" w14:textId="77777777" w:rsidR="006F211E" w:rsidRDefault="00B45DE3">
      <w:pPr>
        <w:spacing w:after="324"/>
        <w:ind w:right="55"/>
      </w:pPr>
      <w:r>
        <w:rPr>
          <w:b/>
        </w:rPr>
        <w:t>Dátum narodenia</w:t>
      </w:r>
      <w:r>
        <w:t xml:space="preserve">: ........................................................................................................ </w:t>
      </w:r>
    </w:p>
    <w:p w14:paraId="227B5403" w14:textId="77777777" w:rsidR="006F211E" w:rsidRDefault="00B45DE3">
      <w:pPr>
        <w:spacing w:after="960"/>
        <w:ind w:right="55"/>
      </w:pPr>
      <w:r>
        <w:rPr>
          <w:b/>
        </w:rPr>
        <w:t>Bydlisko</w:t>
      </w:r>
      <w:r>
        <w:t xml:space="preserve">: ....................................................................................................................... </w:t>
      </w:r>
    </w:p>
    <w:p w14:paraId="7052BAD3" w14:textId="77777777" w:rsidR="006F211E" w:rsidRDefault="00B45DE3">
      <w:pPr>
        <w:spacing w:after="368" w:line="265" w:lineRule="auto"/>
        <w:ind w:left="-5"/>
        <w:jc w:val="left"/>
      </w:pPr>
      <w:r>
        <w:rPr>
          <w:b/>
        </w:rPr>
        <w:t>I. ANAMNÉZA</w:t>
      </w:r>
    </w:p>
    <w:p w14:paraId="30D61249" w14:textId="77777777" w:rsidR="006F211E" w:rsidRDefault="00B45DE3">
      <w:pPr>
        <w:numPr>
          <w:ilvl w:val="0"/>
          <w:numId w:val="1"/>
        </w:numPr>
        <w:spacing w:after="1608"/>
        <w:ind w:right="27" w:hanging="360"/>
        <w:jc w:val="left"/>
      </w:pPr>
      <w:r>
        <w:rPr>
          <w:b/>
        </w:rPr>
        <w:t>o s o b n á</w:t>
      </w:r>
      <w:r>
        <w:t xml:space="preserve">   (so zameraním na zdravotné postihnutie, spôsob liečby, hospitalizáciu)</w:t>
      </w:r>
    </w:p>
    <w:p w14:paraId="1F884813" w14:textId="77777777" w:rsidR="006F211E" w:rsidRDefault="00B45DE3">
      <w:pPr>
        <w:numPr>
          <w:ilvl w:val="0"/>
          <w:numId w:val="1"/>
        </w:numPr>
        <w:spacing w:after="1602" w:line="265" w:lineRule="auto"/>
        <w:ind w:right="27" w:hanging="360"/>
        <w:jc w:val="left"/>
      </w:pPr>
      <w:r>
        <w:rPr>
          <w:b/>
        </w:rPr>
        <w:t>s u b j e k t í v n e   ť a ž k o s t i :</w:t>
      </w:r>
    </w:p>
    <w:p w14:paraId="4A41B44E" w14:textId="77777777" w:rsidR="006F211E" w:rsidRDefault="00B45DE3">
      <w:pPr>
        <w:spacing w:after="355" w:line="265" w:lineRule="auto"/>
        <w:ind w:left="-5"/>
        <w:jc w:val="left"/>
      </w:pPr>
      <w:r>
        <w:rPr>
          <w:b/>
        </w:rPr>
        <w:t>II. OBJEKTÍVNY    NÁLEZ :</w:t>
      </w:r>
    </w:p>
    <w:p w14:paraId="55AEDF0A" w14:textId="77777777" w:rsidR="006F211E" w:rsidRDefault="00B45DE3">
      <w:pPr>
        <w:tabs>
          <w:tab w:val="center" w:pos="2537"/>
          <w:tab w:val="center" w:pos="4642"/>
          <w:tab w:val="center" w:pos="6460"/>
          <w:tab w:val="center" w:pos="8157"/>
        </w:tabs>
        <w:spacing w:after="32" w:line="265" w:lineRule="auto"/>
        <w:ind w:left="0" w:firstLine="0"/>
        <w:jc w:val="left"/>
      </w:pPr>
      <w:r>
        <w:rPr>
          <w:b/>
        </w:rPr>
        <w:t xml:space="preserve">Výška: </w:t>
      </w:r>
      <w:r>
        <w:rPr>
          <w:b/>
        </w:rPr>
        <w:tab/>
        <w:t xml:space="preserve">Hmotnosť: </w:t>
      </w:r>
      <w:r>
        <w:rPr>
          <w:b/>
        </w:rPr>
        <w:tab/>
        <w:t xml:space="preserve">BMI: </w:t>
      </w:r>
      <w:r>
        <w:rPr>
          <w:b/>
        </w:rPr>
        <w:tab/>
      </w:r>
      <w:proofErr w:type="spellStart"/>
      <w:r>
        <w:rPr>
          <w:b/>
        </w:rPr>
        <w:t>Tk</w:t>
      </w:r>
      <w:proofErr w:type="spellEnd"/>
      <w:r>
        <w:rPr>
          <w:b/>
        </w:rPr>
        <w:t xml:space="preserve">: </w:t>
      </w:r>
      <w:r>
        <w:rPr>
          <w:b/>
        </w:rPr>
        <w:tab/>
        <w:t xml:space="preserve">P: </w:t>
      </w:r>
    </w:p>
    <w:p w14:paraId="30AF6025" w14:textId="77777777" w:rsidR="006F211E" w:rsidRDefault="00B45DE3">
      <w:pPr>
        <w:ind w:left="4319" w:right="55" w:hanging="310"/>
      </w:pPr>
      <w:r>
        <w:t xml:space="preserve">(Body </w:t>
      </w:r>
      <w:proofErr w:type="spellStart"/>
      <w:r>
        <w:t>mass</w:t>
      </w:r>
      <w:proofErr w:type="spellEnd"/>
      <w:r>
        <w:t xml:space="preserve"> </w:t>
      </w:r>
      <w:r>
        <w:tab/>
        <w:t xml:space="preserve">(krvný tlak) </w:t>
      </w:r>
      <w:r>
        <w:tab/>
        <w:t xml:space="preserve">(pulz) index) </w:t>
      </w:r>
    </w:p>
    <w:p w14:paraId="5308394B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D8AC184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Habitus: </w:t>
      </w:r>
      <w:r>
        <w:rPr>
          <w:b/>
        </w:rPr>
        <w:tab/>
        <w:t xml:space="preserve"> </w:t>
      </w:r>
    </w:p>
    <w:p w14:paraId="4F2EEBE6" w14:textId="77777777" w:rsidR="006F211E" w:rsidRDefault="00B45DE3">
      <w:pPr>
        <w:spacing w:after="16" w:line="259" w:lineRule="auto"/>
        <w:ind w:left="108" w:firstLine="0"/>
        <w:jc w:val="left"/>
      </w:pPr>
      <w:r>
        <w:rPr>
          <w:b/>
        </w:rPr>
        <w:t xml:space="preserve"> </w:t>
      </w:r>
    </w:p>
    <w:p w14:paraId="561CB5A3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Orientácia: </w:t>
      </w:r>
      <w:r>
        <w:rPr>
          <w:b/>
        </w:rPr>
        <w:tab/>
        <w:t xml:space="preserve"> </w:t>
      </w:r>
    </w:p>
    <w:p w14:paraId="26711B50" w14:textId="77777777" w:rsidR="006F211E" w:rsidRDefault="00B45DE3">
      <w:pPr>
        <w:spacing w:after="0" w:line="259" w:lineRule="auto"/>
        <w:ind w:left="108" w:firstLine="0"/>
        <w:jc w:val="left"/>
      </w:pPr>
      <w:r>
        <w:rPr>
          <w:b/>
        </w:rPr>
        <w:t xml:space="preserve"> </w:t>
      </w:r>
    </w:p>
    <w:p w14:paraId="5C319185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Poloha: </w:t>
      </w:r>
      <w:r>
        <w:rPr>
          <w:b/>
        </w:rPr>
        <w:tab/>
        <w:t xml:space="preserve"> </w:t>
      </w:r>
    </w:p>
    <w:p w14:paraId="74A883C3" w14:textId="77777777" w:rsidR="006F211E" w:rsidRDefault="00B45DE3">
      <w:pPr>
        <w:spacing w:after="0" w:line="259" w:lineRule="auto"/>
        <w:ind w:left="108" w:firstLine="0"/>
        <w:jc w:val="left"/>
      </w:pPr>
      <w:r>
        <w:rPr>
          <w:b/>
        </w:rPr>
        <w:lastRenderedPageBreak/>
        <w:t xml:space="preserve"> </w:t>
      </w:r>
    </w:p>
    <w:p w14:paraId="7FD3D7FB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Postoj: </w:t>
      </w:r>
      <w:r>
        <w:rPr>
          <w:b/>
        </w:rPr>
        <w:tab/>
        <w:t xml:space="preserve"> </w:t>
      </w:r>
    </w:p>
    <w:p w14:paraId="7D11BA08" w14:textId="77777777" w:rsidR="006F211E" w:rsidRDefault="00B45DE3">
      <w:pPr>
        <w:spacing w:after="15" w:line="259" w:lineRule="auto"/>
        <w:ind w:left="108" w:firstLine="0"/>
        <w:jc w:val="left"/>
      </w:pPr>
      <w:r>
        <w:rPr>
          <w:b/>
        </w:rPr>
        <w:t xml:space="preserve"> </w:t>
      </w:r>
    </w:p>
    <w:p w14:paraId="2C1ABCDE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Chôdza: </w:t>
      </w:r>
      <w:r>
        <w:rPr>
          <w:b/>
        </w:rPr>
        <w:tab/>
        <w:t xml:space="preserve"> </w:t>
      </w:r>
    </w:p>
    <w:p w14:paraId="18CC6326" w14:textId="77777777" w:rsidR="006F211E" w:rsidRDefault="00B45DE3">
      <w:pPr>
        <w:spacing w:after="0" w:line="259" w:lineRule="auto"/>
        <w:ind w:left="108" w:firstLine="0"/>
        <w:jc w:val="left"/>
      </w:pPr>
      <w:r>
        <w:rPr>
          <w:b/>
        </w:rPr>
        <w:t xml:space="preserve"> </w:t>
      </w:r>
    </w:p>
    <w:p w14:paraId="74045BC1" w14:textId="77777777" w:rsidR="006F211E" w:rsidRDefault="00B45DE3">
      <w:pPr>
        <w:tabs>
          <w:tab w:val="center" w:pos="4640"/>
        </w:tabs>
        <w:spacing w:after="1" w:line="265" w:lineRule="auto"/>
        <w:ind w:left="0" w:firstLine="0"/>
        <w:jc w:val="left"/>
      </w:pPr>
      <w:r>
        <w:rPr>
          <w:b/>
        </w:rPr>
        <w:t xml:space="preserve">Poruchy kontinencie: </w:t>
      </w:r>
      <w:r>
        <w:rPr>
          <w:b/>
        </w:rPr>
        <w:tab/>
        <w:t xml:space="preserve"> </w:t>
      </w:r>
    </w:p>
    <w:p w14:paraId="6640E8BB" w14:textId="77777777" w:rsidR="006F211E" w:rsidRDefault="00B45DE3">
      <w:pPr>
        <w:spacing w:after="0" w:line="259" w:lineRule="auto"/>
        <w:ind w:left="108" w:firstLine="0"/>
        <w:jc w:val="left"/>
      </w:pPr>
      <w:r>
        <w:rPr>
          <w:b/>
        </w:rPr>
        <w:t xml:space="preserve"> </w:t>
      </w:r>
    </w:p>
    <w:p w14:paraId="632D443E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A9FF775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5E523C9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29ABF86" w14:textId="77777777" w:rsidR="006F211E" w:rsidRDefault="00B45DE3">
      <w:pPr>
        <w:spacing w:after="1" w:line="265" w:lineRule="auto"/>
        <w:ind w:left="-5"/>
        <w:jc w:val="left"/>
      </w:pPr>
      <w:r>
        <w:rPr>
          <w:b/>
        </w:rPr>
        <w:t xml:space="preserve">II.A. </w:t>
      </w:r>
    </w:p>
    <w:p w14:paraId="05B22192" w14:textId="77777777" w:rsidR="006F211E" w:rsidRDefault="00B45DE3">
      <w:pPr>
        <w:spacing w:after="1" w:line="265" w:lineRule="auto"/>
        <w:ind w:left="-5"/>
        <w:jc w:val="left"/>
      </w:pPr>
      <w:r>
        <w:rPr>
          <w:b/>
        </w:rPr>
        <w:t xml:space="preserve">Pri interných ochoreniach fyzikálny nález a doplniť výsledky odborných vyšetrení, ak nie sú uvedené v priloženom náleze, to znamená: </w:t>
      </w:r>
    </w:p>
    <w:p w14:paraId="1DBE7FC3" w14:textId="77777777" w:rsidR="006F211E" w:rsidRDefault="00B45DE3">
      <w:pPr>
        <w:spacing w:after="17" w:line="259" w:lineRule="auto"/>
        <w:ind w:left="0" w:firstLine="0"/>
        <w:jc w:val="left"/>
      </w:pPr>
      <w:r>
        <w:t xml:space="preserve"> </w:t>
      </w:r>
    </w:p>
    <w:p w14:paraId="30381C45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kardiologických ochoreniach funkčné štádium NYHA, </w:t>
      </w:r>
    </w:p>
    <w:p w14:paraId="73A155BF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cievnych ochoreniach končatín funkčné štádium podľa </w:t>
      </w:r>
      <w:proofErr w:type="spellStart"/>
      <w:r>
        <w:t>Fontainea</w:t>
      </w:r>
      <w:proofErr w:type="spellEnd"/>
      <w:r>
        <w:t xml:space="preserve">, </w:t>
      </w:r>
    </w:p>
    <w:p w14:paraId="0F637E4F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hypertenzii stupeň podľa WHO, </w:t>
      </w:r>
    </w:p>
    <w:p w14:paraId="76F14695" w14:textId="77777777" w:rsidR="006F211E" w:rsidRDefault="00B45DE3">
      <w:pPr>
        <w:numPr>
          <w:ilvl w:val="0"/>
          <w:numId w:val="2"/>
        </w:numPr>
        <w:ind w:right="55" w:hanging="374"/>
      </w:pPr>
      <w:r>
        <w:t>pri pľúcnych ochoreniach funkčné pľúcne vyšetrenie (</w:t>
      </w:r>
      <w:proofErr w:type="spellStart"/>
      <w:r>
        <w:t>spirometria</w:t>
      </w:r>
      <w:proofErr w:type="spellEnd"/>
      <w:r>
        <w:t xml:space="preserve">), </w:t>
      </w:r>
    </w:p>
    <w:p w14:paraId="212DB093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zažívacích ochoreniach (sonografia, </w:t>
      </w:r>
      <w:proofErr w:type="spellStart"/>
      <w:r>
        <w:t>gastrofibroskopia</w:t>
      </w:r>
      <w:proofErr w:type="spellEnd"/>
      <w:r>
        <w:t xml:space="preserve">, </w:t>
      </w:r>
      <w:proofErr w:type="spellStart"/>
      <w:r>
        <w:t>kolonoskopia</w:t>
      </w:r>
      <w:proofErr w:type="spellEnd"/>
      <w:r>
        <w:t xml:space="preserve"> a ďalšie), </w:t>
      </w:r>
    </w:p>
    <w:p w14:paraId="70DBC759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reumatických ochoreniach </w:t>
      </w:r>
      <w:proofErr w:type="spellStart"/>
      <w:r>
        <w:t>séropozitivita</w:t>
      </w:r>
      <w:proofErr w:type="spellEnd"/>
      <w:r>
        <w:t xml:space="preserve">, funkčné štádium, </w:t>
      </w:r>
    </w:p>
    <w:p w14:paraId="3A7B9A44" w14:textId="77777777" w:rsidR="006F211E" w:rsidRDefault="00B45DE3">
      <w:pPr>
        <w:numPr>
          <w:ilvl w:val="0"/>
          <w:numId w:val="2"/>
        </w:numPr>
        <w:ind w:right="55" w:hanging="374"/>
      </w:pPr>
      <w:r>
        <w:t>pri diabete dokumentovať komplikácie (</w:t>
      </w:r>
      <w:proofErr w:type="spellStart"/>
      <w:r>
        <w:t>angiopatia</w:t>
      </w:r>
      <w:proofErr w:type="spellEnd"/>
      <w:r>
        <w:t xml:space="preserve">, </w:t>
      </w:r>
      <w:proofErr w:type="spellStart"/>
      <w:r>
        <w:t>neuropatia</w:t>
      </w:r>
      <w:proofErr w:type="spellEnd"/>
      <w:r>
        <w:t xml:space="preserve">, diabetická noha), </w:t>
      </w:r>
    </w:p>
    <w:p w14:paraId="32DA0323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zmyslových ochoreniach </w:t>
      </w:r>
      <w:proofErr w:type="spellStart"/>
      <w:r>
        <w:t>korigovateľnosť</w:t>
      </w:r>
      <w:proofErr w:type="spellEnd"/>
      <w:r>
        <w:t xml:space="preserve">, </w:t>
      </w:r>
      <w:proofErr w:type="spellStart"/>
      <w:r>
        <w:t>visus</w:t>
      </w:r>
      <w:proofErr w:type="spellEnd"/>
      <w:r>
        <w:t xml:space="preserve">, perimeter, slovná alebo objektívna </w:t>
      </w:r>
      <w:proofErr w:type="spellStart"/>
      <w:r>
        <w:t>audiometria</w:t>
      </w:r>
      <w:proofErr w:type="spellEnd"/>
      <w:r>
        <w:t xml:space="preserve">, </w:t>
      </w:r>
    </w:p>
    <w:p w14:paraId="70B726C9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psychiatrických ochoreniach priložiť odborný nález, </w:t>
      </w:r>
    </w:p>
    <w:p w14:paraId="3D57DB64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mentálnej retardácii psychologický nález s vyšetrením IQ, </w:t>
      </w:r>
    </w:p>
    <w:p w14:paraId="6E88543B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urologických ochoreniach priložiť odborný nález, </w:t>
      </w:r>
    </w:p>
    <w:p w14:paraId="7F145184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gynekologických ochoreniach priložiť odborný nález, </w:t>
      </w:r>
    </w:p>
    <w:p w14:paraId="49883F58" w14:textId="77777777" w:rsidR="006F211E" w:rsidRDefault="00B45DE3">
      <w:pPr>
        <w:numPr>
          <w:ilvl w:val="0"/>
          <w:numId w:val="2"/>
        </w:numPr>
        <w:ind w:right="55" w:hanging="374"/>
      </w:pPr>
      <w:r>
        <w:t xml:space="preserve">pri onkologických ochoreniach priložiť odborný nález s </w:t>
      </w:r>
      <w:proofErr w:type="spellStart"/>
      <w:r>
        <w:t>onkomarkermi</w:t>
      </w:r>
      <w:proofErr w:type="spellEnd"/>
      <w:r>
        <w:t xml:space="preserve">, TNM klasifikácia, </w:t>
      </w:r>
    </w:p>
    <w:p w14:paraId="0AF2FFB1" w14:textId="77777777" w:rsidR="006F211E" w:rsidRDefault="00B45DE3">
      <w:pPr>
        <w:numPr>
          <w:ilvl w:val="0"/>
          <w:numId w:val="2"/>
        </w:numPr>
        <w:spacing w:after="130"/>
        <w:ind w:right="55" w:hanging="374"/>
      </w:pPr>
      <w:r>
        <w:t xml:space="preserve">pri </w:t>
      </w:r>
      <w:proofErr w:type="spellStart"/>
      <w:r>
        <w:t>fenylketonúrii</w:t>
      </w:r>
      <w:proofErr w:type="spellEnd"/>
      <w:r>
        <w:t xml:space="preserve"> a podobných raritných ochoreniach priložiť odborný nález. </w:t>
      </w:r>
    </w:p>
    <w:p w14:paraId="2747F248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E268ADA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7A986BD" w14:textId="77777777" w:rsidR="006F211E" w:rsidRDefault="00B45DE3">
      <w:pPr>
        <w:spacing w:after="0"/>
        <w:ind w:right="55"/>
      </w:pPr>
      <w:r>
        <w:t xml:space="preserve">___________________________________________________________________ </w:t>
      </w:r>
    </w:p>
    <w:p w14:paraId="3DA2EDAE" w14:textId="77777777" w:rsidR="006F211E" w:rsidRDefault="00B45DE3">
      <w:pPr>
        <w:spacing w:after="40" w:line="259" w:lineRule="auto"/>
        <w:ind w:left="-5"/>
        <w:jc w:val="left"/>
      </w:pPr>
      <w:r>
        <w:rPr>
          <w:b/>
          <w:sz w:val="18"/>
        </w:rPr>
        <w:t xml:space="preserve">Pozn. </w:t>
      </w:r>
      <w:r>
        <w:rPr>
          <w:sz w:val="18"/>
        </w:rPr>
        <w:t xml:space="preserve">Lekár vyplní len tie časti, ktoré sa týkajú zdravotného postihnutia pacienta, nevypisovať fyziologický nález. </w:t>
      </w:r>
    </w:p>
    <w:p w14:paraId="2E851124" w14:textId="77777777" w:rsidR="006F211E" w:rsidRDefault="00B45DE3">
      <w:pPr>
        <w:numPr>
          <w:ilvl w:val="0"/>
          <w:numId w:val="3"/>
        </w:numPr>
        <w:spacing w:after="1" w:line="265" w:lineRule="auto"/>
        <w:ind w:right="506" w:hanging="269"/>
        <w:jc w:val="left"/>
      </w:pPr>
      <w:r>
        <w:rPr>
          <w:b/>
        </w:rPr>
        <w:t xml:space="preserve">B </w:t>
      </w:r>
    </w:p>
    <w:p w14:paraId="41EF5F41" w14:textId="77777777" w:rsidR="006F211E" w:rsidRDefault="00B45DE3">
      <w:pPr>
        <w:spacing w:after="20" w:line="259" w:lineRule="auto"/>
        <w:ind w:left="0" w:firstLine="0"/>
        <w:jc w:val="left"/>
      </w:pPr>
      <w:r>
        <w:lastRenderedPageBreak/>
        <w:t xml:space="preserve"> </w:t>
      </w:r>
    </w:p>
    <w:p w14:paraId="17261DE7" w14:textId="77777777" w:rsidR="006F211E" w:rsidRDefault="00B45DE3">
      <w:pPr>
        <w:spacing w:after="1" w:line="265" w:lineRule="auto"/>
        <w:ind w:left="-5"/>
        <w:jc w:val="left"/>
      </w:pPr>
      <w:r>
        <w:rPr>
          <w:b/>
        </w:rPr>
        <w:t xml:space="preserve">Pri ortopedických ochoreniach, neurologických ochoreniach a poúrazových stavoch </w:t>
      </w:r>
    </w:p>
    <w:p w14:paraId="2C55DFDD" w14:textId="77777777" w:rsidR="006F211E" w:rsidRDefault="00B45DE3">
      <w:pPr>
        <w:spacing w:after="11" w:line="259" w:lineRule="auto"/>
        <w:ind w:left="0" w:firstLine="0"/>
        <w:jc w:val="left"/>
      </w:pPr>
      <w:r>
        <w:t xml:space="preserve"> </w:t>
      </w:r>
    </w:p>
    <w:p w14:paraId="7579FCEB" w14:textId="77777777" w:rsidR="006F211E" w:rsidRDefault="00B45DE3">
      <w:pPr>
        <w:numPr>
          <w:ilvl w:val="1"/>
          <w:numId w:val="3"/>
        </w:numPr>
        <w:spacing w:after="174" w:line="265" w:lineRule="auto"/>
        <w:ind w:left="713" w:right="27" w:hanging="360"/>
        <w:jc w:val="left"/>
      </w:pPr>
      <w:r>
        <w:rPr>
          <w:b/>
        </w:rPr>
        <w:t>Popísať hybnosť v postihnutej časti s funkčným vyjadrením</w:t>
      </w:r>
      <w:r>
        <w:t xml:space="preserve"> (goniometria v porovnaní s druhou stranou) </w:t>
      </w:r>
    </w:p>
    <w:p w14:paraId="63E8C931" w14:textId="77777777" w:rsidR="006F211E" w:rsidRDefault="00B45DE3">
      <w:pPr>
        <w:numPr>
          <w:ilvl w:val="1"/>
          <w:numId w:val="3"/>
        </w:numPr>
        <w:spacing w:after="127"/>
        <w:ind w:left="713" w:right="27" w:hanging="360"/>
        <w:jc w:val="left"/>
      </w:pPr>
      <w:r>
        <w:rPr>
          <w:b/>
        </w:rPr>
        <w:t xml:space="preserve">Priložiť </w:t>
      </w:r>
      <w:r>
        <w:t xml:space="preserve">ortopedický, neurologický, </w:t>
      </w:r>
      <w:proofErr w:type="spellStart"/>
      <w:r>
        <w:t>fyziatricko</w:t>
      </w:r>
      <w:proofErr w:type="spellEnd"/>
      <w:r>
        <w:t xml:space="preserve">-rehabilitačný nález (FBLR nález), röntgenologický nález (RTG nález), </w:t>
      </w:r>
      <w:proofErr w:type="spellStart"/>
      <w:r>
        <w:t>elektromyografické</w:t>
      </w:r>
      <w:proofErr w:type="spellEnd"/>
      <w:r>
        <w:t xml:space="preserve"> vyšetrenie (EMG), </w:t>
      </w:r>
      <w:proofErr w:type="spellStart"/>
      <w:r>
        <w:t>elektroencefalografické</w:t>
      </w:r>
      <w:proofErr w:type="spellEnd"/>
      <w:r>
        <w:t xml:space="preserve"> vyšetrenie (EEG), výsledok počítačovej tomografie (CT), výsledok nukleárnej magnetickej rezonancie (NMR), denzitometrické vyšetrenie, ak nie sú uvedené v priloženom odbornom náleze. </w:t>
      </w:r>
    </w:p>
    <w:p w14:paraId="747B4686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384D67D5" w14:textId="77777777" w:rsidR="006F211E" w:rsidRDefault="00B45DE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C95389D" w14:textId="77777777" w:rsidR="006F211E" w:rsidRDefault="00B45DE3">
      <w:pPr>
        <w:spacing w:after="29" w:line="259" w:lineRule="auto"/>
        <w:ind w:lef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6E78951" wp14:editId="6B8BB872">
                <wp:extent cx="5798185" cy="9144"/>
                <wp:effectExtent l="0" t="0" r="0" b="0"/>
                <wp:docPr id="2792" name="Group 2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9144"/>
                          <a:chOff x="0" y="0"/>
                          <a:chExt cx="5798185" cy="9144"/>
                        </a:xfrm>
                      </wpg:grpSpPr>
                      <wps:wsp>
                        <wps:cNvPr id="3341" name="Shape 3341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2" style="width:456.55pt;height:0.719971pt;mso-position-horizontal-relative:char;mso-position-vertical-relative:line" coordsize="57981,91">
                <v:shape id="Shape 3342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3A99788" w14:textId="77777777" w:rsidR="006F211E" w:rsidRDefault="00B45DE3">
      <w:pPr>
        <w:spacing w:after="40" w:line="259" w:lineRule="auto"/>
        <w:ind w:left="-5"/>
        <w:jc w:val="left"/>
      </w:pPr>
      <w:r>
        <w:rPr>
          <w:b/>
          <w:sz w:val="18"/>
        </w:rPr>
        <w:t xml:space="preserve">Pozn. </w:t>
      </w:r>
      <w:r>
        <w:rPr>
          <w:sz w:val="18"/>
        </w:rPr>
        <w:t xml:space="preserve">Lekár  vyplní len tie časti, ktoré sa týkajú zdravotného postihnutia pacienta. </w:t>
      </w:r>
    </w:p>
    <w:p w14:paraId="2C271499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724E0367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35E56DBF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3DAFFE72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23C12EE3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45307B47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6FF63133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52CA6CA2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3AB66D7A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0392A702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2C1DA85B" w14:textId="77777777" w:rsidR="006F211E" w:rsidRDefault="00B45DE3">
      <w:pPr>
        <w:spacing w:after="17" w:line="259" w:lineRule="auto"/>
        <w:ind w:left="0" w:firstLine="0"/>
        <w:jc w:val="left"/>
      </w:pPr>
      <w:r>
        <w:t xml:space="preserve"> </w:t>
      </w:r>
    </w:p>
    <w:p w14:paraId="08D0807B" w14:textId="77777777" w:rsidR="006F211E" w:rsidRDefault="00B45DE3">
      <w:pPr>
        <w:numPr>
          <w:ilvl w:val="0"/>
          <w:numId w:val="3"/>
        </w:numPr>
        <w:spacing w:after="3"/>
        <w:ind w:right="506" w:hanging="269"/>
        <w:jc w:val="left"/>
      </w:pPr>
      <w:r>
        <w:rPr>
          <w:b/>
        </w:rPr>
        <w:t xml:space="preserve">DIAGNOSTICKÝ    ZÁVER    </w:t>
      </w:r>
      <w:r>
        <w:t xml:space="preserve">(podľa medzinárodnej klasifikácie chorôb s funkčným vyjadrením) </w:t>
      </w:r>
    </w:p>
    <w:p w14:paraId="41DDA4DB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6F0A4BE8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790F0820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50B7B5C6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32C55A67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5829E35B" w14:textId="77777777" w:rsidR="006F211E" w:rsidRDefault="00B45DE3">
      <w:pPr>
        <w:spacing w:after="8"/>
        <w:ind w:left="118" w:right="55"/>
      </w:pPr>
      <w:r>
        <w:t xml:space="preserve">V ..............................  dátum  ...........   ..........................................................  </w:t>
      </w:r>
      <w:r>
        <w:tab/>
        <w:t xml:space="preserve">podpis lekára, ktorý lekársky nález </w:t>
      </w:r>
    </w:p>
    <w:p w14:paraId="5A03EDE7" w14:textId="77777777" w:rsidR="006F211E" w:rsidRDefault="00B45DE3">
      <w:pPr>
        <w:spacing w:after="0" w:line="259" w:lineRule="auto"/>
        <w:ind w:left="0" w:right="451" w:firstLine="0"/>
        <w:jc w:val="right"/>
      </w:pPr>
      <w:r>
        <w:t xml:space="preserve">vypracoval a odtlačok jeho pečiatky </w:t>
      </w:r>
    </w:p>
    <w:p w14:paraId="63CA9A92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6E98C334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p w14:paraId="75859EDE" w14:textId="77777777" w:rsidR="006F211E" w:rsidRDefault="00B45DE3">
      <w:pPr>
        <w:spacing w:after="0" w:line="265" w:lineRule="auto"/>
        <w:ind w:left="-5"/>
        <w:jc w:val="left"/>
      </w:pPr>
      <w:r>
        <w:rPr>
          <w:sz w:val="20"/>
        </w:rPr>
        <w:t xml:space="preserve">Poznámka: </w:t>
      </w:r>
    </w:p>
    <w:p w14:paraId="222CA9F4" w14:textId="77777777" w:rsidR="006F211E" w:rsidRDefault="00B45DE3">
      <w:pPr>
        <w:spacing w:after="0" w:line="268" w:lineRule="auto"/>
        <w:ind w:left="0" w:right="65" w:firstLine="0"/>
      </w:pPr>
      <w:r>
        <w:rPr>
          <w:sz w:val="22"/>
        </w:rPr>
        <w:t xml:space="preserve">Zdravotné výkony na účely vykonávania integrovanej posudkovej činnosti podľa zákona o  integrovanej posudkovej činnosti sa poskytujú za úhradu, ktorú uhrádza poskytovateľovi zdravotnej starostlivosti príslušný správny orgán. Podľa § 17 ods. 3 zákona č. 376/2024 Z. z.  o integrovanej posudkovej činnosti a o zmene a doplnení niektorých zákonov poskytovateľ </w:t>
      </w:r>
      <w:r>
        <w:rPr>
          <w:sz w:val="22"/>
        </w:rPr>
        <w:lastRenderedPageBreak/>
        <w:t>zdravotnej starostlivosti nie je oprávnený požadovať úhradu za zdravotné výkony na účely vykonávania integrovanej posudkovej činnosti od účastníka konania</w:t>
      </w:r>
      <w:r>
        <w:t xml:space="preserve">. </w:t>
      </w:r>
    </w:p>
    <w:p w14:paraId="2680C07F" w14:textId="77777777" w:rsidR="006F211E" w:rsidRDefault="00B45DE3">
      <w:pPr>
        <w:spacing w:after="24" w:line="259" w:lineRule="auto"/>
        <w:ind w:left="0" w:firstLine="0"/>
        <w:jc w:val="right"/>
      </w:pPr>
      <w:r>
        <w:t xml:space="preserve"> </w:t>
      </w:r>
      <w:r>
        <w:tab/>
        <w:t xml:space="preserve"> </w:t>
      </w:r>
    </w:p>
    <w:p w14:paraId="34658D39" w14:textId="77777777" w:rsidR="006F211E" w:rsidRDefault="00B45DE3">
      <w:pPr>
        <w:spacing w:after="0" w:line="259" w:lineRule="auto"/>
        <w:ind w:left="0" w:firstLine="0"/>
        <w:jc w:val="left"/>
      </w:pPr>
      <w:r>
        <w:t xml:space="preserve"> </w:t>
      </w:r>
    </w:p>
    <w:sectPr w:rsidR="006F211E">
      <w:pgSz w:w="11906" w:h="16838"/>
      <w:pgMar w:top="1420" w:right="1350" w:bottom="166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3B4B"/>
    <w:multiLevelType w:val="hybridMultilevel"/>
    <w:tmpl w:val="D41CAEB0"/>
    <w:lvl w:ilvl="0" w:tplc="1F767884">
      <w:start w:val="1"/>
      <w:numFmt w:val="lowerLetter"/>
      <w:lvlText w:val="%1)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C88B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658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457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84B2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648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024D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E67C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F4D8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4608D5"/>
    <w:multiLevelType w:val="hybridMultilevel"/>
    <w:tmpl w:val="0C9AB8D0"/>
    <w:lvl w:ilvl="0" w:tplc="7D6C2478">
      <w:start w:val="2"/>
      <w:numFmt w:val="upperRoman"/>
      <w:lvlText w:val="%1."/>
      <w:lvlJc w:val="left"/>
      <w:pPr>
        <w:ind w:left="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72F75E">
      <w:start w:val="1"/>
      <w:numFmt w:val="lowerLetter"/>
      <w:lvlText w:val="%2)"/>
      <w:lvlJc w:val="left"/>
      <w:pPr>
        <w:ind w:left="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74456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E4226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681D2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48CF6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8272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6A136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A490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E80E83"/>
    <w:multiLevelType w:val="hybridMultilevel"/>
    <w:tmpl w:val="C974EFB8"/>
    <w:lvl w:ilvl="0" w:tplc="F418F31A">
      <w:start w:val="1"/>
      <w:numFmt w:val="bullet"/>
      <w:lvlText w:val="-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54BF5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3C18A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E61FE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8C841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6296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E8896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A4F1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8850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1E"/>
    <w:rsid w:val="006F211E"/>
    <w:rsid w:val="00B45DE3"/>
    <w:rsid w:val="00ED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018AA"/>
  <w15:docId w15:val="{48C08E92-A2B9-4948-89FF-5A339906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9" w:line="271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 František Jozef</dc:creator>
  <cp:keywords/>
  <cp:lastModifiedBy>Socialny pracovník</cp:lastModifiedBy>
  <cp:revision>4</cp:revision>
  <cp:lastPrinted>2026-03-16T12:33:00Z</cp:lastPrinted>
  <dcterms:created xsi:type="dcterms:W3CDTF">2026-02-09T11:30:00Z</dcterms:created>
  <dcterms:modified xsi:type="dcterms:W3CDTF">2026-03-16T12:36:00Z</dcterms:modified>
</cp:coreProperties>
</file>